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MSR-Anlage (Gebäudeautomation) nach DIN 18386 für die Grundschule Ensdorf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